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4209" w:rsidRDefault="00577957" w:rsidP="00577957">
      <w:pPr>
        <w:jc w:val="both"/>
        <w:rPr>
          <w:rFonts w:ascii="Arial" w:hAnsi="Arial" w:cs="Arial"/>
          <w:sz w:val="24"/>
          <w:szCs w:val="24"/>
        </w:rPr>
      </w:pPr>
      <w:r>
        <w:rPr>
          <w:rFonts w:ascii="Arial" w:hAnsi="Arial" w:cs="Arial"/>
          <w:sz w:val="24"/>
          <w:szCs w:val="24"/>
        </w:rPr>
        <w:t>Ricablanca, Danrei Ezekiel T.</w:t>
      </w:r>
    </w:p>
    <w:p w:rsidR="00577957" w:rsidRDefault="00577957" w:rsidP="00577957">
      <w:pPr>
        <w:jc w:val="both"/>
        <w:rPr>
          <w:rFonts w:ascii="Arial" w:hAnsi="Arial" w:cs="Arial"/>
          <w:sz w:val="24"/>
          <w:szCs w:val="24"/>
        </w:rPr>
      </w:pPr>
      <w:r>
        <w:rPr>
          <w:rFonts w:ascii="Arial" w:hAnsi="Arial" w:cs="Arial"/>
          <w:sz w:val="24"/>
          <w:szCs w:val="24"/>
        </w:rPr>
        <w:t>BPE 3A</w:t>
      </w:r>
    </w:p>
    <w:p w:rsidR="00577957" w:rsidRDefault="00577957" w:rsidP="00577957">
      <w:pPr>
        <w:jc w:val="both"/>
        <w:rPr>
          <w:rFonts w:ascii="Arial" w:hAnsi="Arial" w:cs="Arial"/>
          <w:sz w:val="24"/>
          <w:szCs w:val="24"/>
        </w:rPr>
      </w:pPr>
      <w:r>
        <w:rPr>
          <w:rFonts w:ascii="Arial" w:hAnsi="Arial" w:cs="Arial"/>
          <w:sz w:val="24"/>
          <w:szCs w:val="24"/>
        </w:rPr>
        <w:t>TTL1: Activity 2</w:t>
      </w:r>
    </w:p>
    <w:p w:rsidR="00577957" w:rsidRDefault="00577957" w:rsidP="00577957">
      <w:pPr>
        <w:jc w:val="both"/>
        <w:rPr>
          <w:rFonts w:ascii="Arial" w:hAnsi="Arial" w:cs="Arial"/>
          <w:sz w:val="24"/>
          <w:szCs w:val="24"/>
        </w:rPr>
      </w:pPr>
      <w:r>
        <w:rPr>
          <w:rFonts w:ascii="Arial" w:hAnsi="Arial" w:cs="Arial"/>
          <w:sz w:val="24"/>
          <w:szCs w:val="24"/>
        </w:rPr>
        <w:t>Prof: Esteban, Rosalie D.</w:t>
      </w:r>
    </w:p>
    <w:p w:rsidR="00577957" w:rsidRPr="0013598D" w:rsidRDefault="00577957" w:rsidP="00577957">
      <w:pPr>
        <w:jc w:val="both"/>
        <w:rPr>
          <w:rFonts w:ascii="Arial" w:hAnsi="Arial" w:cs="Arial"/>
          <w:b/>
          <w:sz w:val="24"/>
          <w:szCs w:val="24"/>
        </w:rPr>
      </w:pPr>
      <w:r w:rsidRPr="0013598D">
        <w:rPr>
          <w:rFonts w:ascii="Arial" w:hAnsi="Arial" w:cs="Arial"/>
          <w:b/>
          <w:sz w:val="24"/>
          <w:szCs w:val="24"/>
        </w:rPr>
        <w:tab/>
        <w:t>Make a research on articles/cases regarding freedom of expression, privacy, data retention and e-pollutants. Write a reaction paper about the chosen article. Include the chosen article in your reaction paper.</w:t>
      </w:r>
    </w:p>
    <w:p w:rsidR="00577957" w:rsidRDefault="002726AB" w:rsidP="00577957">
      <w:pPr>
        <w:jc w:val="both"/>
        <w:rPr>
          <w:rFonts w:ascii="Arial" w:hAnsi="Arial" w:cs="Arial"/>
          <w:sz w:val="24"/>
          <w:szCs w:val="24"/>
        </w:rPr>
      </w:pPr>
      <w:r>
        <w:rPr>
          <w:rFonts w:ascii="Arial" w:hAnsi="Arial" w:cs="Arial"/>
          <w:sz w:val="24"/>
          <w:szCs w:val="24"/>
        </w:rPr>
        <w:tab/>
        <w:t xml:space="preserve">What is freedom of expression? According to Freedom Forum Institute, </w:t>
      </w:r>
      <w:r w:rsidRPr="002726AB">
        <w:rPr>
          <w:rFonts w:ascii="Arial" w:hAnsi="Arial" w:cs="Arial"/>
          <w:sz w:val="24"/>
          <w:szCs w:val="24"/>
        </w:rPr>
        <w:t>Freedom of expression refers to the ability of an individual or group of individuals to express their beliefs, tho</w:t>
      </w:r>
      <w:bookmarkStart w:id="0" w:name="_GoBack"/>
      <w:bookmarkEnd w:id="0"/>
      <w:r w:rsidRPr="002726AB">
        <w:rPr>
          <w:rFonts w:ascii="Arial" w:hAnsi="Arial" w:cs="Arial"/>
          <w:sz w:val="24"/>
          <w:szCs w:val="24"/>
        </w:rPr>
        <w:t>ughts, ideas, and emotions about different issues free from government censorship.</w:t>
      </w:r>
      <w:r w:rsidR="00E76239">
        <w:rPr>
          <w:rFonts w:ascii="Arial" w:hAnsi="Arial" w:cs="Arial"/>
          <w:sz w:val="24"/>
          <w:szCs w:val="24"/>
        </w:rPr>
        <w:t xml:space="preserve"> In other words, Freedom of Expression is about the voice of every people with regards to the human rights and other issues such as environmental issues, drug trafficking, political power, terror attacks and </w:t>
      </w:r>
      <w:r w:rsidR="007E218B">
        <w:rPr>
          <w:rFonts w:ascii="Arial" w:hAnsi="Arial" w:cs="Arial"/>
          <w:sz w:val="24"/>
          <w:szCs w:val="24"/>
        </w:rPr>
        <w:t>shortage of consumables.</w:t>
      </w:r>
    </w:p>
    <w:p w:rsidR="00E76239" w:rsidRDefault="00097D10" w:rsidP="00577957">
      <w:pPr>
        <w:jc w:val="both"/>
        <w:rPr>
          <w:rFonts w:ascii="Arial" w:hAnsi="Arial" w:cs="Arial"/>
          <w:sz w:val="24"/>
          <w:szCs w:val="24"/>
        </w:rPr>
      </w:pPr>
      <w:r>
        <w:rPr>
          <w:rFonts w:ascii="Arial" w:hAnsi="Arial" w:cs="Arial"/>
          <w:sz w:val="24"/>
          <w:szCs w:val="24"/>
        </w:rPr>
        <w:tab/>
        <w:t>The Republic Act 10173 or also known as Data Privacy act of 2012 talks about the security of personal dat</w:t>
      </w:r>
      <w:r w:rsidR="00625D52">
        <w:rPr>
          <w:rFonts w:ascii="Arial" w:hAnsi="Arial" w:cs="Arial"/>
          <w:sz w:val="24"/>
          <w:szCs w:val="24"/>
        </w:rPr>
        <w:t>a</w:t>
      </w:r>
      <w:r w:rsidR="00457EFC">
        <w:rPr>
          <w:rFonts w:ascii="Arial" w:hAnsi="Arial" w:cs="Arial"/>
          <w:sz w:val="24"/>
          <w:szCs w:val="24"/>
        </w:rPr>
        <w:t xml:space="preserve"> such as paper works</w:t>
      </w:r>
      <w:r w:rsidR="00625D52">
        <w:rPr>
          <w:rFonts w:ascii="Arial" w:hAnsi="Arial" w:cs="Arial"/>
          <w:sz w:val="24"/>
          <w:szCs w:val="24"/>
        </w:rPr>
        <w:t>, social media accounts, bank accounts, and legal IDs.</w:t>
      </w:r>
      <w:r w:rsidR="004E4CB1">
        <w:rPr>
          <w:rFonts w:ascii="Arial" w:hAnsi="Arial" w:cs="Arial"/>
          <w:sz w:val="24"/>
          <w:szCs w:val="24"/>
        </w:rPr>
        <w:t xml:space="preserve"> Anything happens with regards to personal data will considered a crime if it’s used without the permission of the person.</w:t>
      </w:r>
    </w:p>
    <w:p w:rsidR="00577957" w:rsidRDefault="008734E3" w:rsidP="00577957">
      <w:pPr>
        <w:jc w:val="both"/>
        <w:rPr>
          <w:rFonts w:ascii="Arial" w:hAnsi="Arial" w:cs="Arial"/>
          <w:sz w:val="24"/>
          <w:szCs w:val="24"/>
        </w:rPr>
      </w:pPr>
      <w:r>
        <w:rPr>
          <w:rFonts w:ascii="Arial" w:hAnsi="Arial" w:cs="Arial"/>
          <w:sz w:val="24"/>
          <w:szCs w:val="24"/>
        </w:rPr>
        <w:tab/>
        <w:t xml:space="preserve">According to the Wikipedia, </w:t>
      </w:r>
      <w:r w:rsidRPr="008734E3">
        <w:rPr>
          <w:rFonts w:ascii="Arial" w:hAnsi="Arial" w:cs="Arial"/>
          <w:sz w:val="24"/>
          <w:szCs w:val="24"/>
        </w:rPr>
        <w:t xml:space="preserve">Data retention defines the policies of persistent data and records management for meeting legal and business data archival requirements. Although sometimes interchangeable, it is not to be confused with the Data Protection Act 1998. In the case of government data retention, the data that is stored is usually of telephone calls made and received, emails sent and received, and websites visited. </w:t>
      </w:r>
      <w:r>
        <w:rPr>
          <w:rFonts w:ascii="Arial" w:hAnsi="Arial" w:cs="Arial"/>
          <w:sz w:val="24"/>
          <w:szCs w:val="24"/>
        </w:rPr>
        <w:t>Location data is also collected</w:t>
      </w:r>
      <w:r w:rsidRPr="008734E3">
        <w:rPr>
          <w:rFonts w:ascii="Arial" w:hAnsi="Arial" w:cs="Arial"/>
          <w:sz w:val="24"/>
          <w:szCs w:val="24"/>
        </w:rPr>
        <w:t>.</w:t>
      </w:r>
      <w:r>
        <w:rPr>
          <w:rFonts w:ascii="Arial" w:hAnsi="Arial" w:cs="Arial"/>
          <w:sz w:val="24"/>
          <w:szCs w:val="24"/>
        </w:rPr>
        <w:t xml:space="preserve"> Same as the Data Privacy Act, it is </w:t>
      </w:r>
      <w:r w:rsidR="00BD47B8">
        <w:rPr>
          <w:rFonts w:ascii="Arial" w:hAnsi="Arial" w:cs="Arial"/>
          <w:sz w:val="24"/>
          <w:szCs w:val="24"/>
        </w:rPr>
        <w:t xml:space="preserve">a part of security of </w:t>
      </w:r>
      <w:r>
        <w:rPr>
          <w:rFonts w:ascii="Arial" w:hAnsi="Arial" w:cs="Arial"/>
          <w:sz w:val="24"/>
          <w:szCs w:val="24"/>
        </w:rPr>
        <w:t>personal data</w:t>
      </w:r>
      <w:r w:rsidR="00BD47B8">
        <w:rPr>
          <w:rFonts w:ascii="Arial" w:hAnsi="Arial" w:cs="Arial"/>
          <w:sz w:val="24"/>
          <w:szCs w:val="24"/>
        </w:rPr>
        <w:t xml:space="preserve"> with regards to the business management and any other government related database. </w:t>
      </w:r>
      <w:r w:rsidR="00BD47B8" w:rsidRPr="00BD47B8">
        <w:rPr>
          <w:rFonts w:ascii="Arial" w:hAnsi="Arial" w:cs="Arial"/>
          <w:sz w:val="24"/>
          <w:szCs w:val="24"/>
        </w:rPr>
        <w:t>The essential goal in government information maintenance is traffic investigation and mass reconnaissance. By examining the held information, governments can distinguish the areas of people, a singular's partners and the individuals from a gathering like political adversaries. These exercises could possibly be legitimate, contingent upon the constitutions and laws of every country.</w:t>
      </w:r>
    </w:p>
    <w:p w:rsidR="00BD47B8" w:rsidRDefault="00BD47B8" w:rsidP="00577957">
      <w:pPr>
        <w:jc w:val="both"/>
        <w:rPr>
          <w:rFonts w:ascii="Arial" w:hAnsi="Arial" w:cs="Arial"/>
          <w:sz w:val="24"/>
          <w:szCs w:val="24"/>
        </w:rPr>
      </w:pPr>
      <w:r>
        <w:rPr>
          <w:rFonts w:ascii="Arial" w:hAnsi="Arial" w:cs="Arial"/>
          <w:sz w:val="24"/>
          <w:szCs w:val="24"/>
        </w:rPr>
        <w:tab/>
      </w:r>
      <w:r w:rsidR="00E1577B">
        <w:rPr>
          <w:rFonts w:ascii="Arial" w:hAnsi="Arial" w:cs="Arial"/>
          <w:sz w:val="24"/>
          <w:szCs w:val="24"/>
        </w:rPr>
        <w:t xml:space="preserve">Let us first define the </w:t>
      </w:r>
      <w:r w:rsidR="00E1577B" w:rsidRPr="00E1577B">
        <w:rPr>
          <w:rFonts w:ascii="Arial" w:hAnsi="Arial" w:cs="Arial"/>
          <w:sz w:val="24"/>
          <w:szCs w:val="24"/>
        </w:rPr>
        <w:t>Electronic waste</w:t>
      </w:r>
      <w:r w:rsidR="00E1577B">
        <w:rPr>
          <w:rFonts w:ascii="Arial" w:hAnsi="Arial" w:cs="Arial"/>
          <w:sz w:val="24"/>
          <w:szCs w:val="24"/>
        </w:rPr>
        <w:t>. According to the Wikipedia, Electronic Waste</w:t>
      </w:r>
      <w:r w:rsidR="00E1577B" w:rsidRPr="00E1577B">
        <w:rPr>
          <w:rFonts w:ascii="Arial" w:hAnsi="Arial" w:cs="Arial"/>
          <w:sz w:val="24"/>
          <w:szCs w:val="24"/>
        </w:rPr>
        <w:t xml:space="preserve"> or e-waste describes discarded electrical or electronic devices. Used electronics which are destined for refurbishment, reuse, resale, salvage recycling through material recovery, or disposal are also considered e-waste.</w:t>
      </w:r>
      <w:r w:rsidR="00E1577B">
        <w:rPr>
          <w:rFonts w:ascii="Arial" w:hAnsi="Arial" w:cs="Arial"/>
          <w:sz w:val="24"/>
          <w:szCs w:val="24"/>
        </w:rPr>
        <w:t xml:space="preserve"> Electronic Pollutant or E-Pollutant is </w:t>
      </w:r>
      <w:r w:rsidR="00E1577B" w:rsidRPr="00E1577B">
        <w:rPr>
          <w:rFonts w:ascii="Arial" w:hAnsi="Arial" w:cs="Arial"/>
          <w:sz w:val="24"/>
          <w:szCs w:val="24"/>
        </w:rPr>
        <w:t>a substance or energy introduced into the environment that has undesired effects, or adversely affects the usefulness of a resource. A pollutant may cause long- or short-term damage by changing the growth rate of plant or animal species, or by interfering with human amenities, comfort, health, or property values.</w:t>
      </w:r>
      <w:r w:rsidR="003B1FC2">
        <w:rPr>
          <w:rFonts w:ascii="Arial" w:hAnsi="Arial" w:cs="Arial"/>
          <w:sz w:val="24"/>
          <w:szCs w:val="24"/>
        </w:rPr>
        <w:t xml:space="preserve"> In other words, E-pollutants creates a scientific changes especially in our natural environment. It also affects the health of the person through chemicals such as Lead, Mercury and Arsenic. We must be aware of our </w:t>
      </w:r>
      <w:r w:rsidR="003B1FC2">
        <w:rPr>
          <w:rFonts w:ascii="Arial" w:hAnsi="Arial" w:cs="Arial"/>
          <w:sz w:val="24"/>
          <w:szCs w:val="24"/>
        </w:rPr>
        <w:lastRenderedPageBreak/>
        <w:t xml:space="preserve">surrounding, clean and dispose properly in order to prevent those chemicals come to our body. </w:t>
      </w:r>
    </w:p>
    <w:p w:rsidR="00E76239" w:rsidRDefault="0013598D" w:rsidP="00577957">
      <w:pPr>
        <w:jc w:val="both"/>
        <w:rPr>
          <w:rFonts w:ascii="Arial" w:hAnsi="Arial" w:cs="Arial"/>
          <w:sz w:val="24"/>
          <w:szCs w:val="24"/>
        </w:rPr>
      </w:pPr>
      <w:hyperlink r:id="rId4" w:anchor=":~:text=What%20is%20freedom%20of%20expression%3F%20Freedom%20of%20expression,emotions%20about%20different%20issues%20free%20from%20government%20censorship" w:history="1">
        <w:r w:rsidR="00E76239" w:rsidRPr="006A71D8">
          <w:rPr>
            <w:rStyle w:val="Hyperlink"/>
            <w:rFonts w:ascii="Arial" w:hAnsi="Arial" w:cs="Arial"/>
            <w:sz w:val="24"/>
            <w:szCs w:val="24"/>
          </w:rPr>
          <w:t>https://www.freedomforuminstitute.org/about/faq/what-is-freedom-of-expression/#:~:text=What%20is%20freedom%20of%20expression%3F%20Freedom%20of%20expression,emotions%20about%20different%20issues%20free%20from%20government%20censorship</w:t>
        </w:r>
      </w:hyperlink>
      <w:r w:rsidR="00E76239" w:rsidRPr="00E76239">
        <w:rPr>
          <w:rFonts w:ascii="Arial" w:hAnsi="Arial" w:cs="Arial"/>
          <w:sz w:val="24"/>
          <w:szCs w:val="24"/>
        </w:rPr>
        <w:t>.</w:t>
      </w:r>
    </w:p>
    <w:p w:rsidR="00E76239" w:rsidRDefault="0013598D" w:rsidP="00577957">
      <w:pPr>
        <w:jc w:val="both"/>
        <w:rPr>
          <w:rFonts w:ascii="Arial" w:hAnsi="Arial" w:cs="Arial"/>
          <w:sz w:val="24"/>
          <w:szCs w:val="24"/>
        </w:rPr>
      </w:pPr>
      <w:hyperlink r:id="rId5" w:history="1">
        <w:r w:rsidR="004E4CB1" w:rsidRPr="006A71D8">
          <w:rPr>
            <w:rStyle w:val="Hyperlink"/>
            <w:rFonts w:ascii="Arial" w:hAnsi="Arial" w:cs="Arial"/>
            <w:sz w:val="24"/>
            <w:szCs w:val="24"/>
          </w:rPr>
          <w:t>https://www.privacy.gov.ph/data-privacy-act/</w:t>
        </w:r>
      </w:hyperlink>
    </w:p>
    <w:p w:rsidR="004E4CB1" w:rsidRDefault="0013598D" w:rsidP="00577957">
      <w:pPr>
        <w:jc w:val="both"/>
        <w:rPr>
          <w:rFonts w:ascii="Arial" w:hAnsi="Arial" w:cs="Arial"/>
          <w:sz w:val="24"/>
          <w:szCs w:val="24"/>
        </w:rPr>
      </w:pPr>
      <w:hyperlink r:id="rId6" w:history="1">
        <w:r w:rsidR="008734E3" w:rsidRPr="006A71D8">
          <w:rPr>
            <w:rStyle w:val="Hyperlink"/>
            <w:rFonts w:ascii="Arial" w:hAnsi="Arial" w:cs="Arial"/>
            <w:sz w:val="24"/>
            <w:szCs w:val="24"/>
          </w:rPr>
          <w:t>https://en.wikipedia.org/wiki/Data_retention</w:t>
        </w:r>
      </w:hyperlink>
    </w:p>
    <w:p w:rsidR="00BD47B8" w:rsidRDefault="0013598D" w:rsidP="00577957">
      <w:pPr>
        <w:jc w:val="both"/>
        <w:rPr>
          <w:rFonts w:ascii="Arial" w:hAnsi="Arial" w:cs="Arial"/>
          <w:sz w:val="24"/>
          <w:szCs w:val="24"/>
        </w:rPr>
      </w:pPr>
      <w:hyperlink r:id="rId7" w:anchor=":~:text=Informal%20processing%20of%20e-waste%20in%20developing%20countries%20can,lead%2C%20cadmium%2C%20beryllium%2C%20or%20brominated%20flame%20retardants.%20" w:history="1">
        <w:r w:rsidR="00BD47B8" w:rsidRPr="006A71D8">
          <w:rPr>
            <w:rStyle w:val="Hyperlink"/>
            <w:rFonts w:ascii="Arial" w:hAnsi="Arial" w:cs="Arial"/>
            <w:sz w:val="24"/>
            <w:szCs w:val="24"/>
          </w:rPr>
          <w:t>https://en.wikipedia.org/wiki/Electronic_waste#:~:text=Informal%20processing%20of%20e-waste%20in%20developing%20countries%20can,lead%2C%20cadmium%2C%20beryllium%2C%20or%20brominated%20flame%20retardants.%20</w:t>
        </w:r>
      </w:hyperlink>
    </w:p>
    <w:p w:rsidR="008734E3" w:rsidRPr="00577957" w:rsidRDefault="008734E3" w:rsidP="00577957">
      <w:pPr>
        <w:jc w:val="both"/>
        <w:rPr>
          <w:rFonts w:ascii="Arial" w:hAnsi="Arial" w:cs="Arial"/>
          <w:sz w:val="24"/>
          <w:szCs w:val="24"/>
        </w:rPr>
      </w:pPr>
    </w:p>
    <w:sectPr w:rsidR="008734E3" w:rsidRPr="005779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957"/>
    <w:rsid w:val="00097D10"/>
    <w:rsid w:val="0013598D"/>
    <w:rsid w:val="002726AB"/>
    <w:rsid w:val="003B1FC2"/>
    <w:rsid w:val="00412958"/>
    <w:rsid w:val="00457EFC"/>
    <w:rsid w:val="004E4CB1"/>
    <w:rsid w:val="00577957"/>
    <w:rsid w:val="00625D52"/>
    <w:rsid w:val="007E218B"/>
    <w:rsid w:val="00864209"/>
    <w:rsid w:val="008734E3"/>
    <w:rsid w:val="00BD47B8"/>
    <w:rsid w:val="00CF46ED"/>
    <w:rsid w:val="00E1577B"/>
    <w:rsid w:val="00E762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A90930-3323-48A2-9F4B-96337436B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623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n.wikipedia.org/wiki/Electronic_wast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Data_retention" TargetMode="External"/><Relationship Id="rId5" Type="http://schemas.openxmlformats.org/officeDocument/2006/relationships/hyperlink" Target="https://www.privacy.gov.ph/data-privacy-act/" TargetMode="External"/><Relationship Id="rId4" Type="http://schemas.openxmlformats.org/officeDocument/2006/relationships/hyperlink" Target="https://www.freedomforuminstitute.org/about/faq/what-is-freedom-of-expression/"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1142</TotalTime>
  <Pages>2</Pages>
  <Words>627</Words>
  <Characters>3575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Reizalyn Ricablanca</dc:creator>
  <cp:keywords/>
  <dc:description/>
  <cp:lastModifiedBy>Reizalyn Ricablanca</cp:lastModifiedBy>
  <cp:revision>7</cp:revision>
  <dcterms:created xsi:type="dcterms:W3CDTF">2021-09-16T10:08:00Z</dcterms:created>
  <dcterms:modified xsi:type="dcterms:W3CDTF">2021-10-08T15:27:00Z</dcterms:modified>
</cp:coreProperties>
</file>